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66" w:rsidRPr="004C6066" w:rsidRDefault="004C6066" w:rsidP="004876E4">
      <w:pPr>
        <w:spacing w:after="0" w:line="240" w:lineRule="auto"/>
        <w:rPr>
          <w:b/>
          <w:bCs/>
          <w:sz w:val="24"/>
          <w:szCs w:val="24"/>
          <w:rtl/>
        </w:rPr>
      </w:pPr>
      <w:r w:rsidRPr="009E74BB">
        <w:rPr>
          <w:noProof/>
          <w:lang w:eastAsia="fr-FR"/>
        </w:rPr>
        <w:drawing>
          <wp:anchor distT="0" distB="0" distL="114300" distR="114300" simplePos="0" relativeHeight="251658240" behindDoc="0" locked="0" layoutInCell="1" allowOverlap="1" wp14:anchorId="7BB43C18" wp14:editId="4C7263CC">
            <wp:simplePos x="0" y="0"/>
            <wp:positionH relativeFrom="page">
              <wp:posOffset>433070</wp:posOffset>
            </wp:positionH>
            <wp:positionV relativeFrom="topMargin">
              <wp:posOffset>166370</wp:posOffset>
            </wp:positionV>
            <wp:extent cx="6810375" cy="1400175"/>
            <wp:effectExtent l="0" t="0" r="9525" b="9525"/>
            <wp:wrapSquare wrapText="bothSides"/>
            <wp:docPr id="1" name="Image 1" descr="F:\atr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rss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03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6066" w:rsidRDefault="004C6066"/>
    <w:p w:rsidR="004C6066" w:rsidRPr="00724421" w:rsidRDefault="004C6066">
      <w:pPr>
        <w:rPr>
          <w:sz w:val="10"/>
          <w:szCs w:val="10"/>
          <w:rtl/>
        </w:rPr>
      </w:pPr>
    </w:p>
    <w:p w:rsidR="00C56829" w:rsidRPr="00724421" w:rsidRDefault="00520218" w:rsidP="004C6066">
      <w:pPr>
        <w:jc w:val="center"/>
        <w:rPr>
          <w:rFonts w:ascii="Times New Roman" w:hAnsi="Times New Roman" w:cs="Times New Roman"/>
          <w:b/>
          <w:sz w:val="28"/>
          <w:szCs w:val="28"/>
        </w:rPr>
      </w:pPr>
      <w:r w:rsidRPr="00724421">
        <w:rPr>
          <w:rFonts w:ascii="Times New Roman" w:hAnsi="Times New Roman" w:cs="Times New Roman"/>
          <w:b/>
          <w:sz w:val="28"/>
          <w:szCs w:val="28"/>
        </w:rPr>
        <w:t>Mise en place du réseau thématique « Education</w:t>
      </w:r>
      <w:r w:rsidRPr="00724421">
        <w:rPr>
          <w:rFonts w:ascii="Times New Roman" w:hAnsi="Times New Roman" w:cs="Times New Roman"/>
          <w:sz w:val="28"/>
          <w:szCs w:val="28"/>
        </w:rPr>
        <w:t> </w:t>
      </w:r>
      <w:r w:rsidRPr="00724421">
        <w:rPr>
          <w:rFonts w:ascii="Times New Roman" w:hAnsi="Times New Roman" w:cs="Times New Roman"/>
          <w:b/>
          <w:sz w:val="28"/>
          <w:szCs w:val="28"/>
        </w:rPr>
        <w:t>»</w:t>
      </w:r>
    </w:p>
    <w:p w:rsidR="00724421" w:rsidRPr="00724421" w:rsidRDefault="00724421" w:rsidP="004C6066">
      <w:pPr>
        <w:jc w:val="center"/>
        <w:rPr>
          <w:rFonts w:ascii="Times New Roman" w:hAnsi="Times New Roman" w:cs="Times New Roman"/>
          <w:sz w:val="12"/>
          <w:szCs w:val="12"/>
        </w:rPr>
      </w:pPr>
    </w:p>
    <w:p w:rsidR="00724421" w:rsidRPr="00724421" w:rsidRDefault="00724421" w:rsidP="00724421">
      <w:pPr>
        <w:ind w:left="-510" w:right="-567"/>
        <w:jc w:val="both"/>
        <w:rPr>
          <w:rFonts w:ascii="Times New Roman" w:hAnsi="Times New Roman" w:cs="Times New Roman"/>
          <w:sz w:val="24"/>
          <w:szCs w:val="24"/>
        </w:rPr>
      </w:pPr>
      <w:r>
        <w:rPr>
          <w:rFonts w:ascii="Times New Roman" w:hAnsi="Times New Roman" w:cs="Times New Roman" w:hint="cs"/>
          <w:rtl/>
        </w:rPr>
        <w:t xml:space="preserve">                </w:t>
      </w:r>
      <w:r w:rsidRPr="00724421">
        <w:rPr>
          <w:rFonts w:ascii="Times New Roman" w:hAnsi="Times New Roman" w:cs="Times New Roman"/>
          <w:sz w:val="24"/>
          <w:szCs w:val="24"/>
        </w:rPr>
        <w:t>Compte tenu des défis actuels que représente l’éducation sur le plan humain et social, étant un pilier essentiel de la construction de la société, l’Agence Thématique de Recherche en Sciences Sociales et Humaines lance une compagne de concertation en vue de monter un réseau thématique dans le domaine de l’éducation, regroupant les acteurs du domaine, les institutions et structures concernées, et les experts spécialisés dans ce domaine. L’objectif est de développer un dispositif harmonieux de travail collectif de recherche pour répondre aux problématiques actuelles à la lumière des enjeux majeurs de l’éducation et de proposer des solutions efficaces et innovantes.</w:t>
      </w:r>
    </w:p>
    <w:p w:rsidR="00724421" w:rsidRPr="00724421" w:rsidRDefault="00724421" w:rsidP="004876E4">
      <w:pPr>
        <w:ind w:left="-510" w:right="-567"/>
        <w:jc w:val="both"/>
        <w:rPr>
          <w:rFonts w:ascii="Times New Roman" w:hAnsi="Times New Roman" w:cs="Times New Roman"/>
          <w:sz w:val="24"/>
          <w:szCs w:val="24"/>
        </w:rPr>
      </w:pPr>
      <w:r w:rsidRPr="00724421">
        <w:rPr>
          <w:rFonts w:ascii="Times New Roman" w:hAnsi="Times New Roman" w:cs="Times New Roman" w:hint="cs"/>
          <w:sz w:val="24"/>
          <w:szCs w:val="24"/>
          <w:rtl/>
        </w:rPr>
        <w:t xml:space="preserve">              </w:t>
      </w:r>
      <w:r w:rsidRPr="00724421">
        <w:rPr>
          <w:rFonts w:ascii="Times New Roman" w:hAnsi="Times New Roman" w:cs="Times New Roman"/>
          <w:sz w:val="24"/>
          <w:szCs w:val="24"/>
        </w:rPr>
        <w:t>Dans ce cadre, l’</w:t>
      </w:r>
      <w:r w:rsidR="004876E4">
        <w:rPr>
          <w:rFonts w:ascii="Times New Roman" w:hAnsi="Times New Roman" w:cs="Times New Roman"/>
          <w:sz w:val="24"/>
          <w:szCs w:val="24"/>
        </w:rPr>
        <w:t>A</w:t>
      </w:r>
      <w:r w:rsidRPr="00724421">
        <w:rPr>
          <w:rFonts w:ascii="Times New Roman" w:hAnsi="Times New Roman" w:cs="Times New Roman"/>
          <w:sz w:val="24"/>
          <w:szCs w:val="24"/>
        </w:rPr>
        <w:t>gence mène une opération de concertation scientifique auprès des experts, notamment des enseignants-chercheurs et des acteurs de ce domaine, pour soulever et identifier les défis et axes stratégiques les plus importants devant être abordés comme priorités éducatives et enjeux futurs.</w:t>
      </w:r>
    </w:p>
    <w:p w:rsidR="00724421" w:rsidRPr="00724421" w:rsidRDefault="00724421" w:rsidP="00E5773D">
      <w:pPr>
        <w:ind w:left="-510" w:right="-567"/>
        <w:jc w:val="both"/>
        <w:rPr>
          <w:rFonts w:ascii="Times New Roman" w:hAnsi="Times New Roman" w:cs="Times New Roman"/>
          <w:sz w:val="24"/>
          <w:szCs w:val="24"/>
        </w:rPr>
      </w:pPr>
      <w:r w:rsidRPr="00724421">
        <w:rPr>
          <w:rFonts w:ascii="Times New Roman" w:hAnsi="Times New Roman" w:cs="Times New Roman" w:hint="cs"/>
          <w:sz w:val="24"/>
          <w:szCs w:val="24"/>
          <w:rtl/>
        </w:rPr>
        <w:t xml:space="preserve">             </w:t>
      </w:r>
      <w:r w:rsidRPr="00724421">
        <w:rPr>
          <w:rFonts w:ascii="Times New Roman" w:hAnsi="Times New Roman" w:cs="Times New Roman"/>
          <w:sz w:val="24"/>
          <w:szCs w:val="24"/>
        </w:rPr>
        <w:t xml:space="preserve">L’Agence a l’honneur de vous inviter à soumettre vos propositions scientifiques à ce sujet avant la date du 5 </w:t>
      </w:r>
      <w:r w:rsidR="00E5773D">
        <w:rPr>
          <w:rFonts w:ascii="Times New Roman" w:hAnsi="Times New Roman" w:cs="Times New Roman"/>
          <w:sz w:val="24"/>
          <w:szCs w:val="24"/>
        </w:rPr>
        <w:t>octobre</w:t>
      </w:r>
      <w:r w:rsidRPr="00724421">
        <w:rPr>
          <w:rFonts w:ascii="Times New Roman" w:hAnsi="Times New Roman" w:cs="Times New Roman"/>
          <w:sz w:val="24"/>
          <w:szCs w:val="24"/>
        </w:rPr>
        <w:t xml:space="preserve"> 2023, en vue de programmer et d’organiser un atelier national qui développera une plate-forme d’action et aboutira à l’installation d’un comité de réseau. </w:t>
      </w:r>
    </w:p>
    <w:p w:rsidR="00724421" w:rsidRPr="00724421" w:rsidRDefault="00724421" w:rsidP="00724421">
      <w:pPr>
        <w:ind w:left="-510" w:right="-567"/>
        <w:jc w:val="both"/>
        <w:rPr>
          <w:rFonts w:ascii="Times New Roman" w:hAnsi="Times New Roman" w:cs="Times New Roman"/>
          <w:sz w:val="24"/>
          <w:szCs w:val="24"/>
        </w:rPr>
      </w:pPr>
      <w:r w:rsidRPr="00724421">
        <w:rPr>
          <w:rFonts w:ascii="Times New Roman" w:hAnsi="Times New Roman" w:cs="Times New Roman"/>
          <w:sz w:val="24"/>
          <w:szCs w:val="24"/>
        </w:rPr>
        <w:t>Une liste d’axes vous est proposée comme point de départ pour cette action collective.</w:t>
      </w:r>
    </w:p>
    <w:p w:rsidR="00724421" w:rsidRPr="00724421" w:rsidRDefault="00724421" w:rsidP="00724421">
      <w:pPr>
        <w:jc w:val="both"/>
        <w:rPr>
          <w:rFonts w:ascii="Times New Roman" w:hAnsi="Times New Roman" w:cs="Times New Roman"/>
          <w:b/>
          <w:bCs/>
          <w:sz w:val="24"/>
          <w:szCs w:val="24"/>
        </w:rPr>
      </w:pPr>
      <w:r w:rsidRPr="00724421">
        <w:rPr>
          <w:rFonts w:ascii="Times New Roman" w:hAnsi="Times New Roman" w:cs="Times New Roman"/>
          <w:b/>
          <w:bCs/>
          <w:sz w:val="24"/>
          <w:szCs w:val="24"/>
        </w:rPr>
        <w:t>Axe1 :</w:t>
      </w:r>
      <w:r w:rsidRPr="00724421">
        <w:rPr>
          <w:rFonts w:ascii="Times New Roman" w:hAnsi="Times New Roman" w:cs="Times New Roman"/>
          <w:sz w:val="24"/>
          <w:szCs w:val="24"/>
        </w:rPr>
        <w:t xml:space="preserve">   </w:t>
      </w:r>
      <w:r w:rsidRPr="00724421">
        <w:rPr>
          <w:rFonts w:ascii="Times New Roman" w:hAnsi="Times New Roman" w:cs="Times New Roman"/>
          <w:b/>
          <w:bCs/>
          <w:sz w:val="24"/>
          <w:szCs w:val="24"/>
        </w:rPr>
        <w:t>La gouvernance dans l’éducation</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 gestion</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L’assurance qualité</w:t>
      </w:r>
    </w:p>
    <w:p w:rsidR="00724421" w:rsidRPr="00724421" w:rsidRDefault="00724421" w:rsidP="00724421">
      <w:pPr>
        <w:jc w:val="both"/>
        <w:rPr>
          <w:rFonts w:ascii="Times New Roman" w:hAnsi="Times New Roman" w:cs="Times New Roman"/>
          <w:b/>
          <w:bCs/>
          <w:sz w:val="24"/>
          <w:szCs w:val="24"/>
        </w:rPr>
      </w:pPr>
      <w:r w:rsidRPr="00724421">
        <w:rPr>
          <w:rFonts w:ascii="Times New Roman" w:hAnsi="Times New Roman" w:cs="Times New Roman"/>
          <w:b/>
          <w:bCs/>
          <w:sz w:val="24"/>
          <w:szCs w:val="24"/>
        </w:rPr>
        <w:t>Axe 2 : La politique éducative</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 charte éducative et les textes d’orientation</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 gratuité de l’école</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l’école privée</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L’école parallèle</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Le financement</w:t>
      </w:r>
    </w:p>
    <w:p w:rsid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 gestion</w:t>
      </w:r>
    </w:p>
    <w:p w:rsidR="007B3721" w:rsidRPr="00724421" w:rsidRDefault="007B3721" w:rsidP="00724421">
      <w:pPr>
        <w:jc w:val="both"/>
        <w:rPr>
          <w:rFonts w:ascii="Times New Roman" w:hAnsi="Times New Roman" w:cs="Times New Roman"/>
          <w:sz w:val="24"/>
          <w:szCs w:val="24"/>
        </w:rPr>
      </w:pPr>
    </w:p>
    <w:p w:rsidR="00724421" w:rsidRPr="00724421" w:rsidRDefault="00724421" w:rsidP="00724421">
      <w:pPr>
        <w:jc w:val="both"/>
        <w:rPr>
          <w:rFonts w:ascii="Times New Roman" w:hAnsi="Times New Roman" w:cs="Times New Roman"/>
          <w:b/>
          <w:bCs/>
          <w:sz w:val="24"/>
          <w:szCs w:val="24"/>
        </w:rPr>
      </w:pPr>
      <w:r w:rsidRPr="00724421">
        <w:rPr>
          <w:rFonts w:ascii="Times New Roman" w:hAnsi="Times New Roman" w:cs="Times New Roman"/>
          <w:b/>
          <w:bCs/>
          <w:sz w:val="24"/>
          <w:szCs w:val="24"/>
        </w:rPr>
        <w:t>Axe 3 : Education et psychologie</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lastRenderedPageBreak/>
        <w:tab/>
      </w:r>
      <w:r w:rsidRPr="00724421">
        <w:rPr>
          <w:rFonts w:ascii="Times New Roman" w:hAnsi="Times New Roman" w:cs="Times New Roman"/>
          <w:sz w:val="24"/>
          <w:szCs w:val="24"/>
        </w:rPr>
        <w:tab/>
        <w:t>• La motivation</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L’échec scolaire</w:t>
      </w:r>
    </w:p>
    <w:p w:rsidR="00724421" w:rsidRPr="00724421" w:rsidRDefault="00724421" w:rsidP="00724421">
      <w:pPr>
        <w:tabs>
          <w:tab w:val="left" w:pos="708"/>
          <w:tab w:val="left" w:pos="1416"/>
          <w:tab w:val="left" w:pos="2124"/>
          <w:tab w:val="left" w:pos="5955"/>
        </w:tabs>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 violence</w:t>
      </w:r>
      <w:r w:rsidRPr="00724421">
        <w:rPr>
          <w:rFonts w:ascii="Times New Roman" w:hAnsi="Times New Roman" w:cs="Times New Roman"/>
          <w:sz w:val="24"/>
          <w:szCs w:val="24"/>
        </w:rPr>
        <w:tab/>
      </w:r>
    </w:p>
    <w:p w:rsidR="00724421" w:rsidRPr="00724421" w:rsidRDefault="00724421" w:rsidP="00724421">
      <w:pPr>
        <w:jc w:val="both"/>
        <w:rPr>
          <w:rFonts w:ascii="Times New Roman" w:hAnsi="Times New Roman" w:cs="Times New Roman"/>
          <w:b/>
          <w:bCs/>
          <w:sz w:val="24"/>
          <w:szCs w:val="24"/>
        </w:rPr>
      </w:pPr>
      <w:r w:rsidRPr="00724421">
        <w:rPr>
          <w:rFonts w:ascii="Times New Roman" w:hAnsi="Times New Roman" w:cs="Times New Roman"/>
          <w:b/>
          <w:bCs/>
          <w:sz w:val="24"/>
          <w:szCs w:val="24"/>
        </w:rPr>
        <w:t>Axe 4 : La pédagogie</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Les méthodes et les programmes d’enseignement</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L’évaluation</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Le manuel scolaire</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 professionnalisation</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 formation des enseignants</w:t>
      </w:r>
    </w:p>
    <w:p w:rsidR="00724421" w:rsidRPr="00724421" w:rsidRDefault="00724421" w:rsidP="00724421">
      <w:pPr>
        <w:jc w:val="both"/>
        <w:rPr>
          <w:rFonts w:ascii="Times New Roman" w:hAnsi="Times New Roman" w:cs="Times New Roman"/>
          <w:b/>
          <w:bCs/>
          <w:sz w:val="24"/>
          <w:szCs w:val="24"/>
        </w:rPr>
      </w:pPr>
      <w:r w:rsidRPr="00724421">
        <w:rPr>
          <w:rFonts w:ascii="Times New Roman" w:hAnsi="Times New Roman" w:cs="Times New Roman"/>
          <w:b/>
          <w:bCs/>
          <w:sz w:val="24"/>
          <w:szCs w:val="24"/>
        </w:rPr>
        <w:t>Axe 5 : Les sciences de l’éducation</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 philosophie éducative (objectifs et finalités)</w:t>
      </w:r>
    </w:p>
    <w:p w:rsidR="00724421" w:rsidRPr="00724421" w:rsidRDefault="00724421" w:rsidP="00724421">
      <w:pPr>
        <w:jc w:val="both"/>
        <w:rPr>
          <w:rFonts w:ascii="Times New Roman" w:hAnsi="Times New Roman" w:cs="Times New Roman"/>
          <w:b/>
          <w:bCs/>
          <w:sz w:val="24"/>
          <w:szCs w:val="24"/>
        </w:rPr>
      </w:pPr>
      <w:r w:rsidRPr="00724421">
        <w:rPr>
          <w:rFonts w:ascii="Times New Roman" w:hAnsi="Times New Roman" w:cs="Times New Roman"/>
          <w:b/>
          <w:bCs/>
          <w:sz w:val="24"/>
          <w:szCs w:val="24"/>
        </w:rPr>
        <w:t>Axe 6 : Education et société</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La participation des parents d’élèves</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L’ouverture sur les valeurs universelles</w:t>
      </w:r>
    </w:p>
    <w:p w:rsidR="00724421" w:rsidRPr="00724421" w:rsidRDefault="00724421" w:rsidP="00724421">
      <w:pPr>
        <w:jc w:val="both"/>
        <w:rPr>
          <w:rFonts w:ascii="Times New Roman" w:hAnsi="Times New Roman" w:cs="Times New Roman"/>
          <w:b/>
          <w:bCs/>
          <w:sz w:val="24"/>
          <w:szCs w:val="24"/>
        </w:rPr>
      </w:pPr>
      <w:r w:rsidRPr="00724421">
        <w:rPr>
          <w:rFonts w:ascii="Times New Roman" w:hAnsi="Times New Roman" w:cs="Times New Roman"/>
          <w:b/>
          <w:bCs/>
          <w:sz w:val="24"/>
          <w:szCs w:val="24"/>
        </w:rPr>
        <w:t>Axe 7 : Les technologies de l’information</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L’éducation technologique</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L’innovation technologique</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L’école intelligente</w:t>
      </w:r>
    </w:p>
    <w:p w:rsidR="00724421" w:rsidRPr="00724421" w:rsidRDefault="00724421" w:rsidP="00724421">
      <w:pPr>
        <w:jc w:val="both"/>
        <w:rPr>
          <w:rFonts w:ascii="Times New Roman" w:hAnsi="Times New Roman" w:cs="Times New Roman"/>
          <w:b/>
          <w:bCs/>
          <w:sz w:val="24"/>
          <w:szCs w:val="24"/>
        </w:rPr>
      </w:pPr>
      <w:r w:rsidRPr="00724421">
        <w:rPr>
          <w:rFonts w:ascii="Times New Roman" w:hAnsi="Times New Roman" w:cs="Times New Roman"/>
          <w:b/>
          <w:bCs/>
          <w:sz w:val="24"/>
          <w:szCs w:val="24"/>
        </w:rPr>
        <w:t>Axe 8 : Le projet éducatif horizon 2050</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ab/>
      </w:r>
      <w:r w:rsidRPr="00724421">
        <w:rPr>
          <w:rFonts w:ascii="Times New Roman" w:hAnsi="Times New Roman" w:cs="Times New Roman"/>
          <w:sz w:val="24"/>
          <w:szCs w:val="24"/>
        </w:rPr>
        <w:tab/>
        <w:t xml:space="preserve">• Visions et perspectives </w:t>
      </w:r>
    </w:p>
    <w:p w:rsidR="00724421" w:rsidRPr="00724421" w:rsidRDefault="00724421" w:rsidP="004876E4">
      <w:pPr>
        <w:jc w:val="both"/>
        <w:rPr>
          <w:rFonts w:ascii="Times New Roman" w:hAnsi="Times New Roman" w:cs="Times New Roman"/>
          <w:sz w:val="24"/>
          <w:szCs w:val="24"/>
          <w:rtl/>
        </w:rPr>
      </w:pPr>
      <w:r w:rsidRPr="00724421">
        <w:rPr>
          <w:rFonts w:ascii="Times New Roman" w:hAnsi="Times New Roman" w:cs="Times New Roman"/>
          <w:sz w:val="24"/>
          <w:szCs w:val="24"/>
        </w:rPr>
        <w:t xml:space="preserve">Nous vous prions de nous envoyer vos propositions et/ou commentaires à l’adresse mail </w:t>
      </w:r>
      <w:hyperlink r:id="rId7" w:history="1">
        <w:r w:rsidR="004876E4" w:rsidRPr="003C4BCE">
          <w:rPr>
            <w:rStyle w:val="Lienhypertexte"/>
            <w:rFonts w:ascii="Times New Roman" w:hAnsi="Times New Roman" w:cs="Times New Roman"/>
            <w:sz w:val="24"/>
            <w:szCs w:val="24"/>
          </w:rPr>
          <w:t>reseau.edu@atrssh.dz</w:t>
        </w:r>
      </w:hyperlink>
      <w:r w:rsidRPr="00724421">
        <w:rPr>
          <w:rFonts w:ascii="Times New Roman" w:hAnsi="Times New Roman" w:cs="Times New Roman" w:hint="cs"/>
          <w:sz w:val="24"/>
          <w:szCs w:val="24"/>
          <w:rtl/>
        </w:rPr>
        <w:t xml:space="preserve"> </w:t>
      </w:r>
    </w:p>
    <w:p w:rsidR="00724421" w:rsidRPr="00724421" w:rsidRDefault="00724421" w:rsidP="00724421">
      <w:pPr>
        <w:jc w:val="both"/>
        <w:rPr>
          <w:rFonts w:ascii="Times New Roman" w:hAnsi="Times New Roman" w:cs="Times New Roman"/>
          <w:sz w:val="24"/>
          <w:szCs w:val="24"/>
        </w:rPr>
      </w:pPr>
      <w:r w:rsidRPr="00724421">
        <w:rPr>
          <w:rFonts w:ascii="Times New Roman" w:hAnsi="Times New Roman" w:cs="Times New Roman"/>
          <w:sz w:val="24"/>
          <w:szCs w:val="24"/>
        </w:rPr>
        <w:t xml:space="preserve">Prière de consulter le décret exécutif n° 19-233 du 13 aout 2009 relatif aux conditions de création des réseaux thématique de recherche.  </w:t>
      </w:r>
    </w:p>
    <w:p w:rsidR="006C03A9" w:rsidRPr="006C03A9" w:rsidRDefault="006C03A9" w:rsidP="006C03A9">
      <w:pPr>
        <w:jc w:val="both"/>
        <w:rPr>
          <w:rFonts w:ascii="Times New Roman" w:hAnsi="Times New Roman" w:cs="Times New Roman"/>
          <w:b/>
        </w:rPr>
      </w:pPr>
      <w:bookmarkStart w:id="0" w:name="_GoBack"/>
      <w:bookmarkEnd w:id="0"/>
    </w:p>
    <w:p w:rsidR="006C03A9" w:rsidRPr="00724421" w:rsidRDefault="006C03A9" w:rsidP="007B3721">
      <w:pPr>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724421">
        <w:rPr>
          <w:rFonts w:ascii="Times New Roman" w:hAnsi="Times New Roman" w:cs="Times New Roman"/>
          <w:b/>
        </w:rPr>
        <w:tab/>
      </w:r>
    </w:p>
    <w:sectPr w:rsidR="006C03A9" w:rsidRPr="00724421" w:rsidSect="00724421">
      <w:footerReference w:type="default" r:id="rId8"/>
      <w:pgSz w:w="11906" w:h="16838"/>
      <w:pgMar w:top="1134" w:right="1418" w:bottom="295"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F0" w:rsidRDefault="007111F0" w:rsidP="004C6066">
      <w:pPr>
        <w:spacing w:after="0" w:line="240" w:lineRule="auto"/>
      </w:pPr>
      <w:r>
        <w:separator/>
      </w:r>
    </w:p>
  </w:endnote>
  <w:endnote w:type="continuationSeparator" w:id="0">
    <w:p w:rsidR="007111F0" w:rsidRDefault="007111F0" w:rsidP="004C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66" w:rsidRDefault="004C6066" w:rsidP="004C6066">
    <w:pPr>
      <w:bidi/>
      <w:spacing w:after="0" w:line="240" w:lineRule="auto"/>
      <w:ind w:firstLine="360"/>
      <w:jc w:val="center"/>
      <w:rPr>
        <w:rFonts w:ascii="Arial" w:hAnsi="Arial" w:cs="Arial"/>
        <w:b/>
        <w:bCs/>
        <w:sz w:val="16"/>
        <w:szCs w:val="16"/>
      </w:rPr>
    </w:pPr>
    <w:r>
      <w:rPr>
        <w:rFonts w:ascii="Arial" w:hAnsi="Arial" w:cs="Arial"/>
        <w:b/>
        <w:bCs/>
        <w:noProof/>
        <w:sz w:val="16"/>
        <w:szCs w:val="16"/>
        <w:lang w:eastAsia="fr-FR"/>
      </w:rPr>
      <mc:AlternateContent>
        <mc:Choice Requires="wps">
          <w:drawing>
            <wp:anchor distT="0" distB="0" distL="114300" distR="114300" simplePos="0" relativeHeight="251660800" behindDoc="0" locked="0" layoutInCell="1" allowOverlap="1" wp14:anchorId="0A921097" wp14:editId="2093326C">
              <wp:simplePos x="0" y="0"/>
              <wp:positionH relativeFrom="column">
                <wp:posOffset>-286385</wp:posOffset>
              </wp:positionH>
              <wp:positionV relativeFrom="paragraph">
                <wp:posOffset>27305</wp:posOffset>
              </wp:positionV>
              <wp:extent cx="6315075" cy="0"/>
              <wp:effectExtent l="0" t="0" r="28575" b="19050"/>
              <wp:wrapNone/>
              <wp:docPr id="3" name="Connecteur droit 3"/>
              <wp:cNvGraphicFramePr/>
              <a:graphic xmlns:a="http://schemas.openxmlformats.org/drawingml/2006/main">
                <a:graphicData uri="http://schemas.microsoft.com/office/word/2010/wordprocessingShape">
                  <wps:wsp>
                    <wps:cNvCnPr/>
                    <wps:spPr>
                      <a:xfrm>
                        <a:off x="0" y="0"/>
                        <a:ext cx="6315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6BE8C" id="Connecteur droit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55pt,2.15pt" to="474.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6+2AEAAAsEAAAOAAAAZHJzL2Uyb0RvYy54bWysU02P2yAQvVfqf0DcN3Y2yra14uwhq+2l&#10;aqN+/AAWDzESMAjYOPn3HbDjrNqqUqu9YDMz7zHvMWzuT9awI4So0bV8uag5Ayex0+7Q8h/fH2/e&#10;cxaTcJ0w6KDlZ4j8fvv2zWbwDdxij6aDwIjExWbwLe9T8k1VRdmDFXGBHhwlFQYrEm3DoeqCGIjd&#10;muq2ru+qAUPnA0qIkaIPY5JvC79SINMXpSIkZlpOvaWyhrI+5bXabkRzCML3Wk5tiP/owgrt6NCZ&#10;6kEkwZ6D/o3KahkwokoLibZCpbSEooHULOtf1HzrhYeihcyJfrYpvh6t/HzcB6a7lq84c8LSFe3Q&#10;OfINngPrAurEVtmlwceGinduH6Zd9PuQJZ9UsPlLYtipOHuenYVTYpKCd6vlun635kxectUV6ENM&#10;HwEtyz8tN9pl0aIRx08x0WFUeinJYePYQKP2oV7XpSyi0d2jNiYny+DAzgR2FHTl6bTMzRPDiyra&#10;GUfBLGkUUf7S2cDI/xUUWUJtL8cD8jBeOYWU4NKF1ziqzjBFHczAqbO/Aaf6DIUyqP8CnhHlZHRp&#10;BlvtMPyp7asVaqy/ODDqzhY8YXcu11usoYkrzk2vI4/0y32BX9/w9icAAAD//wMAUEsDBBQABgAI&#10;AAAAIQB1gIPV2AAAAAcBAAAPAAAAZHJzL2Rvd25yZXYueG1sTI5NbsIwEIX3lXoHayp1E4EDmKqE&#10;OKiKxAEKHMDEQxJhj6PYQHr7Trtpl0/v7yt3k3fijmPsA2lYzHMQSE2wPbUaTsf97B1ETIascYFQ&#10;wxdG2FXPT6UpbHjQJ94PqRU8QrEwGrqUhkLK2HToTZyHAYm9Sxi9SSzHVtrRPHjcO7nM8zfpTU/8&#10;0JkB6w6b6+HmGaOuT1nEvVtlx+aSqWm9dHHQ+vVl+tiCSDilvzD84HMHKmY6hxvZKJyGmVovOKpB&#10;rUCwv1EbBeL8q2VVyv/81TcAAAD//wMAUEsBAi0AFAAGAAgAAAAhALaDOJL+AAAA4QEAABMAAAAA&#10;AAAAAAAAAAAAAAAAAFtDb250ZW50X1R5cGVzXS54bWxQSwECLQAUAAYACAAAACEAOP0h/9YAAACU&#10;AQAACwAAAAAAAAAAAAAAAAAvAQAAX3JlbHMvLnJlbHNQSwECLQAUAAYACAAAACEApPLOvtgBAAAL&#10;BAAADgAAAAAAAAAAAAAAAAAuAgAAZHJzL2Uyb0RvYy54bWxQSwECLQAUAAYACAAAACEAdYCD1dgA&#10;AAAHAQAADwAAAAAAAAAAAAAAAAAyBAAAZHJzL2Rvd25yZXYueG1sUEsFBgAAAAAEAAQA8wAAADcF&#10;AAAAAA==&#10;" strokecolor="black [3213]" strokeweight="1.5pt"/>
          </w:pict>
        </mc:Fallback>
      </mc:AlternateContent>
    </w:r>
  </w:p>
  <w:p w:rsidR="004C6066" w:rsidRDefault="004C6066" w:rsidP="004C6066">
    <w:pPr>
      <w:bidi/>
      <w:spacing w:after="0" w:line="240" w:lineRule="auto"/>
      <w:ind w:left="-426" w:firstLine="567"/>
      <w:jc w:val="center"/>
      <w:rPr>
        <w:rFonts w:ascii="Arial" w:hAnsi="Arial" w:cs="Arial"/>
        <w:b/>
        <w:bCs/>
        <w:sz w:val="16"/>
        <w:szCs w:val="16"/>
      </w:rPr>
    </w:pPr>
    <w:r>
      <w:rPr>
        <w:rFonts w:ascii="Arial" w:hAnsi="Arial" w:cs="Arial"/>
        <w:b/>
        <w:bCs/>
        <w:sz w:val="16"/>
        <w:szCs w:val="16"/>
      </w:rPr>
      <w:t xml:space="preserve">Pôle Universitaire </w:t>
    </w:r>
    <w:r w:rsidRPr="002F59C3">
      <w:rPr>
        <w:rFonts w:ascii="Arial" w:hAnsi="Arial" w:cs="Arial"/>
        <w:b/>
        <w:bCs/>
        <w:sz w:val="16"/>
        <w:szCs w:val="16"/>
      </w:rPr>
      <w:t xml:space="preserve">Constantine 3, La Nouvelle Ville Ali </w:t>
    </w:r>
    <w:proofErr w:type="spellStart"/>
    <w:r w:rsidRPr="002F59C3">
      <w:rPr>
        <w:rFonts w:ascii="Arial" w:hAnsi="Arial" w:cs="Arial"/>
        <w:b/>
        <w:bCs/>
        <w:sz w:val="16"/>
        <w:szCs w:val="16"/>
      </w:rPr>
      <w:t>Mendjeli</w:t>
    </w:r>
    <w:proofErr w:type="spellEnd"/>
    <w:r w:rsidRPr="002F59C3">
      <w:rPr>
        <w:rFonts w:ascii="Arial" w:hAnsi="Arial" w:cs="Arial"/>
        <w:b/>
        <w:bCs/>
        <w:sz w:val="16"/>
        <w:szCs w:val="16"/>
      </w:rPr>
      <w:t>, Constantine 25000, Algérie, BP : 63 C nouvelle ville.</w:t>
    </w:r>
  </w:p>
  <w:p w:rsidR="004C6066" w:rsidRPr="004C6066" w:rsidRDefault="004C6066" w:rsidP="004C6066">
    <w:pPr>
      <w:bidi/>
      <w:spacing w:after="0" w:line="240" w:lineRule="auto"/>
      <w:ind w:firstLine="360"/>
      <w:jc w:val="center"/>
      <w:rPr>
        <w:rFonts w:ascii="Arial" w:hAnsi="Arial" w:cs="Arial"/>
        <w:b/>
        <w:bCs/>
        <w:sz w:val="16"/>
        <w:szCs w:val="16"/>
        <w:lang w:val="en-US"/>
      </w:rPr>
    </w:pPr>
    <w:r w:rsidRPr="002F59C3">
      <w:rPr>
        <w:rFonts w:ascii="Arial" w:hAnsi="Arial" w:cs="Arial"/>
        <w:b/>
        <w:bCs/>
        <w:sz w:val="16"/>
        <w:szCs w:val="16"/>
        <w:lang w:val="en-US"/>
      </w:rPr>
      <w:t>Site Web </w:t>
    </w:r>
    <w:r w:rsidRPr="002F59C3">
      <w:rPr>
        <w:rFonts w:ascii="Arial" w:hAnsi="Arial" w:cs="Arial"/>
        <w:b/>
        <w:bCs/>
        <w:sz w:val="18"/>
        <w:szCs w:val="18"/>
        <w:lang w:val="en-US"/>
      </w:rPr>
      <w:t xml:space="preserve">: </w:t>
    </w:r>
    <w:hyperlink r:id="rId1" w:history="1">
      <w:r w:rsidRPr="009B7C32">
        <w:rPr>
          <w:rStyle w:val="Lienhypertexte"/>
          <w:rFonts w:ascii="Arial" w:hAnsi="Arial" w:cs="Arial"/>
          <w:b/>
          <w:bCs/>
          <w:lang w:val="en-US"/>
        </w:rPr>
        <w:t>www.atrssh.dz</w:t>
      </w:r>
    </w:hyperlink>
    <w:r>
      <w:rPr>
        <w:rFonts w:ascii="Arial" w:hAnsi="Arial" w:cs="Arial"/>
        <w:b/>
        <w:bCs/>
        <w:color w:val="0070C0"/>
        <w:sz w:val="18"/>
        <w:szCs w:val="18"/>
        <w:lang w:val="en-US"/>
      </w:rPr>
      <w:t xml:space="preserve"> ,</w:t>
    </w:r>
    <w:r w:rsidRPr="0052414A">
      <w:rPr>
        <w:rFonts w:ascii="Arial" w:hAnsi="Arial" w:cs="Arial"/>
        <w:b/>
        <w:bCs/>
        <w:sz w:val="18"/>
        <w:szCs w:val="18"/>
        <w:lang w:val="en-US"/>
      </w:rPr>
      <w:t>T</w:t>
    </w:r>
    <w:r>
      <w:rPr>
        <w:rFonts w:ascii="Arial" w:hAnsi="Arial" w:cs="Arial"/>
        <w:b/>
        <w:bCs/>
        <w:sz w:val="18"/>
        <w:szCs w:val="18"/>
        <w:lang w:val="en-US"/>
      </w:rPr>
      <w:t>e</w:t>
    </w:r>
    <w:r w:rsidRPr="0052414A">
      <w:rPr>
        <w:rFonts w:ascii="Arial" w:hAnsi="Arial" w:cs="Arial"/>
        <w:b/>
        <w:bCs/>
        <w:sz w:val="18"/>
        <w:szCs w:val="18"/>
        <w:lang w:val="en-US"/>
      </w:rPr>
      <w:t>l</w:t>
    </w:r>
    <w:r>
      <w:rPr>
        <w:rFonts w:ascii="Arial" w:hAnsi="Arial" w:cs="Arial"/>
        <w:b/>
        <w:bCs/>
        <w:sz w:val="18"/>
        <w:szCs w:val="18"/>
        <w:lang w:val="en-US"/>
      </w:rPr>
      <w:t>/Fax</w:t>
    </w:r>
    <w:r w:rsidRPr="0052414A">
      <w:rPr>
        <w:rFonts w:ascii="Arial" w:hAnsi="Arial" w:cs="Arial"/>
        <w:b/>
        <w:bCs/>
        <w:sz w:val="18"/>
        <w:szCs w:val="18"/>
        <w:lang w:val="en-US"/>
      </w:rPr>
      <w:t xml:space="preserve"> : 031 78 60 23</w:t>
    </w:r>
    <w:r>
      <w:rPr>
        <w:rFonts w:ascii="Arial" w:hAnsi="Arial" w:cs="Arial"/>
        <w:b/>
        <w:bCs/>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F0" w:rsidRDefault="007111F0" w:rsidP="004C6066">
      <w:pPr>
        <w:spacing w:after="0" w:line="240" w:lineRule="auto"/>
      </w:pPr>
      <w:r>
        <w:separator/>
      </w:r>
    </w:p>
  </w:footnote>
  <w:footnote w:type="continuationSeparator" w:id="0">
    <w:p w:rsidR="007111F0" w:rsidRDefault="007111F0" w:rsidP="004C60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18"/>
    <w:rsid w:val="004876E4"/>
    <w:rsid w:val="00494BE9"/>
    <w:rsid w:val="004C6066"/>
    <w:rsid w:val="00520218"/>
    <w:rsid w:val="00592C78"/>
    <w:rsid w:val="006C03A9"/>
    <w:rsid w:val="007111F0"/>
    <w:rsid w:val="00724421"/>
    <w:rsid w:val="007312E2"/>
    <w:rsid w:val="007B3721"/>
    <w:rsid w:val="007E1F0C"/>
    <w:rsid w:val="009410C1"/>
    <w:rsid w:val="00BB307D"/>
    <w:rsid w:val="00C56829"/>
    <w:rsid w:val="00E5773D"/>
    <w:rsid w:val="00F46C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F456A-ECA6-4DC4-9957-0154ED2A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2C78"/>
    <w:rPr>
      <w:color w:val="0000FF" w:themeColor="hyperlink"/>
      <w:u w:val="single"/>
    </w:rPr>
  </w:style>
  <w:style w:type="paragraph" w:styleId="En-tte">
    <w:name w:val="header"/>
    <w:basedOn w:val="Normal"/>
    <w:link w:val="En-tteCar"/>
    <w:uiPriority w:val="99"/>
    <w:unhideWhenUsed/>
    <w:rsid w:val="004C6066"/>
    <w:pPr>
      <w:tabs>
        <w:tab w:val="center" w:pos="4536"/>
        <w:tab w:val="right" w:pos="9072"/>
      </w:tabs>
      <w:spacing w:after="0" w:line="240" w:lineRule="auto"/>
    </w:pPr>
  </w:style>
  <w:style w:type="character" w:customStyle="1" w:styleId="En-tteCar">
    <w:name w:val="En-tête Car"/>
    <w:basedOn w:val="Policepardfaut"/>
    <w:link w:val="En-tte"/>
    <w:uiPriority w:val="99"/>
    <w:rsid w:val="004C6066"/>
  </w:style>
  <w:style w:type="paragraph" w:styleId="Pieddepage">
    <w:name w:val="footer"/>
    <w:basedOn w:val="Normal"/>
    <w:link w:val="PieddepageCar"/>
    <w:uiPriority w:val="99"/>
    <w:unhideWhenUsed/>
    <w:rsid w:val="004C60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066"/>
  </w:style>
  <w:style w:type="paragraph" w:styleId="Textedebulles">
    <w:name w:val="Balloon Text"/>
    <w:basedOn w:val="Normal"/>
    <w:link w:val="TextedebullesCar"/>
    <w:uiPriority w:val="99"/>
    <w:semiHidden/>
    <w:unhideWhenUsed/>
    <w:rsid w:val="004C60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seau.edu@atrssh.d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trssh.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409</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ATRSSH</dc:creator>
  <cp:lastModifiedBy>Moi</cp:lastModifiedBy>
  <cp:revision>3</cp:revision>
  <cp:lastPrinted>2023-06-18T10:06:00Z</cp:lastPrinted>
  <dcterms:created xsi:type="dcterms:W3CDTF">2023-08-29T09:55:00Z</dcterms:created>
  <dcterms:modified xsi:type="dcterms:W3CDTF">2023-09-11T09:35:00Z</dcterms:modified>
</cp:coreProperties>
</file>